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3864"/>
          <w:sz w:val="36"/>
          <w:szCs w:val="36"/>
        </w:rPr>
        <w:t xml:space="preserve">Anawanna Trails District 13</w:t>
      </w:r>
    </w:p>
    <w:p>
      <w:pPr>
        <w:spacing w:after="60" w:before="0"/>
        <w:jc w:val="center"/>
      </w:pPr>
      <w:r>
        <w:rPr>
          <w:rFonts w:ascii="Arial" w:cs="Arial" w:eastAsia="Arial" w:hAnsi="Arial"/>
          <w:b/>
          <w:bCs/>
          <w:color w:val="2E75B6"/>
          <w:sz w:val="28"/>
          <w:szCs w:val="28"/>
        </w:rPr>
        <w:t xml:space="preserve">Order of the Arrow — Program Analysis</w:t>
      </w:r>
    </w:p>
    <w:p>
      <w:pPr>
        <w:spacing w:after="60" w:before="0"/>
        <w:jc w:val="center"/>
      </w:pPr>
      <w:r>
        <w:rPr>
          <w:rFonts w:ascii="Arial" w:cs="Arial" w:eastAsia="Arial" w:hAnsi="Arial"/>
          <w:b w:val="false"/>
          <w:bCs w:val="false"/>
          <w:color w:val="595959"/>
          <w:sz w:val="22"/>
          <w:szCs w:val="22"/>
        </w:rPr>
        <w:t xml:space="preserve">Transition Briefing for Incoming District Chairman</w:t>
      </w:r>
    </w:p>
    <w:p>
      <w:pPr>
        <w:spacing w:after="240" w:before="0"/>
        <w:jc w:val="center"/>
      </w:pPr>
      <w:r>
        <w:rPr>
          <w:rFonts w:ascii="Arial" w:cs="Arial" w:eastAsia="Arial" w:hAnsi="Arial"/>
          <w:b w:val="false"/>
          <w:bCs w:val="false"/>
          <w:color w:val="595959"/>
          <w:sz w:val="20"/>
          <w:szCs w:val="20"/>
        </w:rPr>
        <w:t xml:space="preserve">Laurel Highlands Council 527  |  April 2026</w:t>
      </w:r>
    </w:p>
    <w:p>
      <w:pPr>
        <w:pStyle w:val="Heading1"/>
        <w:spacing w:after="120" w:before="240"/>
        <w:jc w:val="left"/>
      </w:pPr>
      <w:r>
        <w:rPr>
          <w:rFonts w:ascii="Arial" w:cs="Arial" w:eastAsia="Arial" w:hAnsi="Arial"/>
          <w:b/>
          <w:bCs/>
          <w:color w:val="1F3864"/>
          <w:sz w:val="32"/>
          <w:szCs w:val="32"/>
        </w:rPr>
        <w:t xml:space="preserve">Executive Summary</w:t>
      </w:r>
    </w:p>
    <w:p>
      <w:pPr>
        <w:spacing w:after="120" w:before="0"/>
        <w:jc w:val="left"/>
      </w:pPr>
      <w:r>
        <w:rPr>
          <w:rFonts w:ascii="Arial" w:cs="Arial" w:eastAsia="Arial" w:hAnsi="Arial"/>
          <w:b w:val="false"/>
          <w:bCs w:val="false"/>
          <w:color w:val="000000"/>
          <w:sz w:val="24"/>
          <w:szCs w:val="24"/>
        </w:rPr>
        <w:t xml:space="preserve">The Anawanna Trails Lodge chapter — Scouting America's honor camping society within the district — presents a picture of </w:t>
      </w:r>
      <w:r>
        <w:rPr>
          <w:rFonts w:ascii="Arial" w:cs="Arial" w:eastAsia="Arial" w:hAnsi="Arial"/>
          <w:b/>
          <w:bCs/>
          <w:color w:val="000000"/>
          <w:sz w:val="24"/>
          <w:szCs w:val="24"/>
        </w:rPr>
        <w:t xml:space="preserve">meaningful growth in unit reach alongside a persistent membership retention problem</w:t>
      </w:r>
      <w:r>
        <w:rPr>
          <w:rFonts w:ascii="Arial" w:cs="Arial" w:eastAsia="Arial" w:hAnsi="Arial"/>
          <w:b w:val="false"/>
          <w:bCs w:val="false"/>
          <w:color w:val="000000"/>
          <w:sz w:val="24"/>
          <w:szCs w:val="24"/>
        </w:rPr>
        <w:t xml:space="preserve">. Over the six-year period from 2020 to 2025, the number of units actively participating in OA nominations more than doubled, from 3 to 8. Ordeal inductions have averaged 18 per year. Yet total lodge membership declined from 80 to 73 — a net loss of 7 members despite 109 inductions over the period. The lodge is gaining new members, but losing existing ones faster than it can replace them.</w:t>
      </w:r>
    </w:p>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Not everything points downward. The </w:t>
      </w:r>
      <w:r>
        <w:rPr>
          <w:rFonts w:ascii="Arial" w:cs="Arial" w:eastAsia="Arial" w:hAnsi="Arial"/>
          <w:b/>
          <w:bCs/>
          <w:color w:val="000000"/>
          <w:sz w:val="24"/>
          <w:szCs w:val="24"/>
        </w:rPr>
        <w:t xml:space="preserve">2025 Brotherhood surge to 11 completions</w:t>
      </w:r>
      <w:r>
        <w:rPr>
          <w:rFonts w:ascii="Arial" w:cs="Arial" w:eastAsia="Arial" w:hAnsi="Arial"/>
          <w:b w:val="false"/>
          <w:bCs w:val="false"/>
          <w:color w:val="000000"/>
          <w:sz w:val="24"/>
          <w:szCs w:val="24"/>
        </w:rPr>
        <w:t xml:space="preserve"> — the highest single-year total on record — is a genuine positive signal. Vigil Honors were awarded in 2021 and 2023, recognizing the lodge's most dedicated servant-leaders. And the 2023 rebound to 86 members (the six-year peak) demonstrates that the lodge can recover quickly when program momentum is high. The challenge for the incoming chairman is building on those bright spots to stabilize membership and sustain the lodge's service capacity for the district.</w:t>
      </w:r>
    </w:p>
    <w:p>
      <w:pPr>
        <w:spacing w:after="60" w:before="0"/>
        <w:jc w:val="left"/>
      </w:pPr>
      <w:r>
        <w:rPr>
          <w:rFonts w:ascii="Arial" w:cs="Arial" w:eastAsia="Arial" w:hAnsi="Arial"/>
          <w:b w:val="false"/>
          <w:bCs w:val="false"/>
          <w:color w:val="000000"/>
          <w:sz w:val="24"/>
          <w:szCs w:val="24"/>
        </w:rPr>
        <w:t xml:space="preserve"/>
      </w:r>
    </w:p>
    <w:p>
      <w:pPr>
        <w:spacing w:after="80" w:before="0"/>
        <w:jc w:val="left"/>
      </w:pPr>
      <w:r>
        <w:rPr>
          <w:rFonts w:ascii="Arial" w:cs="Arial" w:eastAsia="Arial" w:hAnsi="Arial"/>
          <w:b/>
          <w:bCs/>
          <w:color w:val="1F3864"/>
          <w:sz w:val="20"/>
          <w:szCs w:val="20"/>
        </w:rPr>
        <w:t xml:space="preserve">Key Metrics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480"/>
        <w:gridCol w:w="1480"/>
        <w:gridCol w:w="3200"/>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Metric</w:t>
            </w:r>
          </w:p>
        </w:tc>
        <w:tc>
          <w:tcPr>
            <w:tcW w:type="dxa" w:w="14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2020</w:t>
            </w:r>
          </w:p>
        </w:tc>
        <w:tc>
          <w:tcPr>
            <w:tcW w:type="dxa" w:w="14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2025</w:t>
            </w:r>
          </w:p>
        </w:tc>
        <w:tc>
          <w:tcPr>
            <w:tcW w:type="dxa" w:w="3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Assessment</w:t>
            </w:r>
          </w:p>
        </w:tc>
      </w:tr>
      <w:tr>
        <w:tc>
          <w:tcPr>
            <w:tcW w:type="dxa" w:w="3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Total Lodge Members</w:t>
            </w:r>
          </w:p>
        </w:tc>
        <w:tc>
          <w:tcPr>
            <w:tcW w:type="dxa" w:w="148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80</w:t>
            </w:r>
          </w:p>
        </w:tc>
        <w:tc>
          <w:tcPr>
            <w:tcW w:type="dxa" w:w="148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73</w:t>
            </w:r>
          </w:p>
        </w:tc>
        <w:tc>
          <w:tcPr>
            <w:tcW w:type="dxa" w:w="3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  −9%  |  Declining from 2023 peak of 86</w:t>
            </w:r>
          </w:p>
        </w:tc>
      </w:tr>
      <w:tr>
        <w:tc>
          <w:tcPr>
            <w:tcW w:type="dxa" w:w="32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Avg Annual Ordeal Completions</w:t>
            </w:r>
          </w:p>
        </w:tc>
        <w:tc>
          <w:tcPr>
            <w:tcW w:type="dxa" w:w="148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48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18.2 / yr</w:t>
            </w:r>
          </w:p>
        </w:tc>
        <w:tc>
          <w:tcPr>
            <w:tcW w:type="dxa" w:w="32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7F6000"/>
                <w:sz w:val="20"/>
                <w:szCs w:val="20"/>
              </w:rPr>
              <w:t xml:space="preserve">→  Stable pipeline  (range: 12–23)</w:t>
            </w:r>
          </w:p>
        </w:tc>
      </w:tr>
      <w:tr>
        <w:tc>
          <w:tcPr>
            <w:tcW w:type="dxa" w:w="3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Avg Annual Brotherhood Completions</w:t>
            </w:r>
          </w:p>
        </w:tc>
        <w:tc>
          <w:tcPr>
            <w:tcW w:type="dxa" w:w="148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48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6.7 / yr</w:t>
            </w:r>
          </w:p>
        </w:tc>
        <w:tc>
          <w:tcPr>
            <w:tcW w:type="dxa" w:w="3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  2025 surge to 11  (best on record)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Brotherhood Conversion Rate</w:t>
            </w:r>
          </w:p>
        </w:tc>
        <w:tc>
          <w:tcPr>
            <w:tcW w:type="dxa" w:w="1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50%</w:t>
            </w:r>
          </w:p>
        </w:tc>
        <w:tc>
          <w:tcPr>
            <w:tcW w:type="dxa" w:w="1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48%</w:t>
            </w:r>
          </w:p>
        </w:tc>
        <w:tc>
          <w:tcPr>
            <w:tcW w:type="dxa" w:w="3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center"/>
            </w:pPr>
            <w:r>
              <w:rPr>
                <w:rFonts w:ascii="Arial" w:cs="Arial" w:eastAsia="Arial" w:hAnsi="Arial"/>
                <w:b/>
                <w:bCs/>
                <w:color w:val="7F6000"/>
                <w:sz w:val="20"/>
                <w:szCs w:val="20"/>
              </w:rPr>
              <w:t xml:space="preserve">⚠  Collapsed to 21% in 2024; rebounded 2025</w:t>
            </w:r>
          </w:p>
        </w:tc>
      </w:tr>
      <w:tr>
        <w:tc>
          <w:tcPr>
            <w:tcW w:type="dxa" w:w="3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Units Participating in Nominations</w:t>
            </w:r>
          </w:p>
        </w:tc>
        <w:tc>
          <w:tcPr>
            <w:tcW w:type="dxa" w:w="148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w:t>
            </w:r>
          </w:p>
        </w:tc>
        <w:tc>
          <w:tcPr>
            <w:tcW w:type="dxa" w:w="148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 (2024)</w:t>
            </w:r>
          </w:p>
        </w:tc>
        <w:tc>
          <w:tcPr>
            <w:tcW w:type="dxa" w:w="3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  +167%  |  8 units in both 2024 and 2025</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Vigil Honor Recognitions</w:t>
            </w:r>
          </w:p>
        </w:tc>
        <w:tc>
          <w:tcPr>
            <w:tcW w:type="dxa" w:w="1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 (2024)</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2 awarded in 2021,  2 awarded in 2023</w:t>
            </w:r>
          </w:p>
        </w:tc>
      </w:tr>
    </w:tbl>
    <w:p>
      <w:r>
        <w:br w:type="page"/>
      </w:r>
    </w:p>
    <w:p>
      <w:pPr>
        <w:pStyle w:val="Heading1"/>
        <w:spacing w:after="120" w:before="240"/>
        <w:jc w:val="left"/>
      </w:pPr>
      <w:r>
        <w:rPr>
          <w:rFonts w:ascii="Arial" w:cs="Arial" w:eastAsia="Arial" w:hAnsi="Arial"/>
          <w:b/>
          <w:bCs/>
          <w:color w:val="1F3864"/>
          <w:sz w:val="32"/>
          <w:szCs w:val="32"/>
        </w:rPr>
        <w:t xml:space="preserve">Lodge Membership Trends</w:t>
      </w:r>
    </w:p>
    <w:p>
      <w:pPr>
        <w:spacing w:after="120" w:before="0"/>
        <w:jc w:val="left"/>
      </w:pPr>
      <w:r>
        <w:rPr>
          <w:rFonts w:ascii="Arial" w:cs="Arial" w:eastAsia="Arial" w:hAnsi="Arial"/>
          <w:b w:val="false"/>
          <w:bCs w:val="false"/>
          <w:color w:val="000000"/>
          <w:sz w:val="24"/>
          <w:szCs w:val="24"/>
        </w:rPr>
        <w:t xml:space="preserve">Total lodge membership has followed a volatile path over the six-year period, swinging from a low of 71 members (2022) to a peak of 86 (2023) before declining to 73 in 2025. The net change from 2020 to 2025 is </w:t>
      </w:r>
      <w:r>
        <w:rPr>
          <w:rFonts w:ascii="Arial" w:cs="Arial" w:eastAsia="Arial" w:hAnsi="Arial"/>
          <w:b/>
          <w:bCs/>
          <w:color w:val="000000"/>
          <w:sz w:val="24"/>
          <w:szCs w:val="24"/>
        </w:rPr>
        <w:t xml:space="preserve">−7 members (−9%)</w:t>
      </w:r>
      <w:r>
        <w:rPr>
          <w:rFonts w:ascii="Arial" w:cs="Arial" w:eastAsia="Arial" w:hAnsi="Arial"/>
          <w:b w:val="false"/>
          <w:bCs w:val="false"/>
          <w:color w:val="000000"/>
          <w:sz w:val="24"/>
          <w:szCs w:val="24"/>
        </w:rPr>
        <w:t xml:space="preserve">, but the story behind that number is more complex — the lodge has demonstrated both the capacity to recover sharply and the structural tendency to lose members faster than it gains them.</w:t>
      </w:r>
    </w:p>
    <w:p>
      <w:pPr>
        <w:spacing w:after="60" w:before="0"/>
        <w:jc w:val="left"/>
      </w:pPr>
      <w:r>
        <w:rPr>
          <w:rFonts w:ascii="Arial" w:cs="Arial" w:eastAsia="Arial" w:hAnsi="Arial"/>
          <w:b w:val="false"/>
          <w:b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160"/>
        <w:gridCol w:w="1160"/>
        <w:gridCol w:w="1160"/>
        <w:gridCol w:w="1160"/>
        <w:gridCol w:w="1160"/>
        <w:gridCol w:w="1160"/>
      </w:tblGrid>
      <w:tr>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Metric</w:t>
            </w:r>
          </w:p>
        </w:tc>
        <w:tc>
          <w:tcPr>
            <w:tcW w:type="dxa" w:w="1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2020</w:t>
            </w:r>
          </w:p>
        </w:tc>
        <w:tc>
          <w:tcPr>
            <w:tcW w:type="dxa" w:w="1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2021</w:t>
            </w:r>
          </w:p>
        </w:tc>
        <w:tc>
          <w:tcPr>
            <w:tcW w:type="dxa" w:w="1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2022</w:t>
            </w:r>
          </w:p>
        </w:tc>
        <w:tc>
          <w:tcPr>
            <w:tcW w:type="dxa" w:w="1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2023</w:t>
            </w:r>
          </w:p>
        </w:tc>
        <w:tc>
          <w:tcPr>
            <w:tcW w:type="dxa" w:w="1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2024</w:t>
            </w:r>
          </w:p>
        </w:tc>
        <w:tc>
          <w:tcPr>
            <w:tcW w:type="dxa" w:w="1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2025</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Total Lodge Members</w:t>
            </w:r>
          </w:p>
        </w:tc>
        <w:tc>
          <w:tcPr>
            <w:tcW w:type="dxa" w:w="11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80</w:t>
            </w:r>
          </w:p>
        </w:tc>
        <w:tc>
          <w:tcPr>
            <w:tcW w:type="dxa" w:w="11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84</w:t>
            </w:r>
          </w:p>
        </w:tc>
        <w:tc>
          <w:tcPr>
            <w:tcW w:type="dxa" w:w="1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71</w:t>
            </w:r>
          </w:p>
        </w:tc>
        <w:tc>
          <w:tcPr>
            <w:tcW w:type="dxa" w:w="11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86</w:t>
            </w:r>
          </w:p>
        </w:tc>
        <w:tc>
          <w:tcPr>
            <w:tcW w:type="dxa" w:w="11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83</w:t>
            </w:r>
          </w:p>
        </w:tc>
        <w:tc>
          <w:tcPr>
            <w:tcW w:type="dxa" w:w="1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73</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YOY Change</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+4</w:t>
            </w:r>
          </w:p>
        </w:tc>
        <w:tc>
          <w:tcPr>
            <w:tcW w:type="dxa" w:w="1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-13</w:t>
            </w:r>
          </w:p>
        </w:tc>
        <w:tc>
          <w:tcPr>
            <w:tcW w:type="dxa" w:w="11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+15</w:t>
            </w:r>
          </w:p>
        </w:tc>
        <w:tc>
          <w:tcPr>
            <w:tcW w:type="dxa" w:w="1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-3</w:t>
            </w:r>
          </w:p>
        </w:tc>
        <w:tc>
          <w:tcPr>
            <w:tcW w:type="dxa" w:w="1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-10</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Ordeal Completions</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20</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18</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19</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23</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17</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Brotherhood Completions</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9</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r>
    </w:tbl>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Year-by-year interpretation:</w:t>
      </w:r>
    </w:p>
    <w:p>
      <w:pPr>
        <w:pStyle w:val="ListParagraph"/>
        <w:numPr>
          <w:ilvl w:val="0"/>
          <w:numId w:val="2"/>
        </w:numPr>
        <w:spacing w:after="80"/>
      </w:pPr>
      <w:r>
        <w:rPr>
          <w:rFonts w:ascii="Arial" w:cs="Arial" w:eastAsia="Arial" w:hAnsi="Arial"/>
          <w:b/>
          <w:bCs/>
          <w:color w:val="000000"/>
          <w:sz w:val="24"/>
          <w:szCs w:val="24"/>
        </w:rPr>
        <w:t xml:space="preserve">2020→2021 (+4): </w:t>
      </w:r>
      <w:r>
        <w:rPr>
          <w:rFonts w:ascii="Arial" w:cs="Arial" w:eastAsia="Arial" w:hAnsi="Arial"/>
          <w:b w:val="false"/>
          <w:bCs w:val="false"/>
          <w:color w:val="000000"/>
          <w:sz w:val="24"/>
          <w:szCs w:val="24"/>
        </w:rPr>
        <w:t xml:space="preserve">A modest net gain despite COVID-era disruption. The 20 Ordeal completions in 2021 — the second-highest annual total — suggest the lodge rebounded quickly to in-person ceremonies and made up for limited 2020 activity.</w:t>
      </w:r>
    </w:p>
    <w:p>
      <w:pPr>
        <w:pStyle w:val="ListParagraph"/>
        <w:numPr>
          <w:ilvl w:val="0"/>
          <w:numId w:val="2"/>
        </w:numPr>
        <w:spacing w:after="80"/>
      </w:pPr>
      <w:r>
        <w:rPr>
          <w:rFonts w:ascii="Arial" w:cs="Arial" w:eastAsia="Arial" w:hAnsi="Arial"/>
          <w:b/>
          <w:bCs/>
          <w:color w:val="000000"/>
          <w:sz w:val="24"/>
          <w:szCs w:val="24"/>
        </w:rPr>
        <w:t xml:space="preserve">2021→2022 (−13): </w:t>
      </w:r>
      <w:r>
        <w:rPr>
          <w:rFonts w:ascii="Arial" w:cs="Arial" w:eastAsia="Arial" w:hAnsi="Arial"/>
          <w:b w:val="false"/>
          <w:bCs w:val="false"/>
          <w:color w:val="000000"/>
          <w:sz w:val="24"/>
          <w:szCs w:val="24"/>
        </w:rPr>
        <w:t xml:space="preserve">The sharpest single-year drop in the period. This reflects a convergence of COVID age-outs (scouts who joined around 2018–2019 reaching adulthood), low Brotherhood conversion from the 2020 Ordeal class, and possible engagement lapses during the recovery period. This should be treated as a one-time disruption rather than a structural trend.</w:t>
      </w:r>
    </w:p>
    <w:p>
      <w:pPr>
        <w:pStyle w:val="ListParagraph"/>
        <w:numPr>
          <w:ilvl w:val="0"/>
          <w:numId w:val="2"/>
        </w:numPr>
        <w:spacing w:after="80"/>
      </w:pPr>
      <w:r>
        <w:rPr>
          <w:rFonts w:ascii="Arial" w:cs="Arial" w:eastAsia="Arial" w:hAnsi="Arial"/>
          <w:b/>
          <w:bCs/>
          <w:color w:val="000000"/>
          <w:sz w:val="24"/>
          <w:szCs w:val="24"/>
        </w:rPr>
        <w:t xml:space="preserve">2022→2023 (+15): </w:t>
      </w:r>
      <w:r>
        <w:rPr>
          <w:rFonts w:ascii="Arial" w:cs="Arial" w:eastAsia="Arial" w:hAnsi="Arial"/>
          <w:b w:val="false"/>
          <w:bCs w:val="false"/>
          <w:color w:val="000000"/>
          <w:sz w:val="24"/>
          <w:szCs w:val="24"/>
        </w:rPr>
        <w:t xml:space="preserve">The strongest rebound of the period and the lodge's best year at 86 members. Nineteen Ordeals and 5 Brotherhoods, combined with strong program momentum, produced a 21% membership gain. This demonstrates the lodge's recovery capacity and sets a clear benchmark for what good performance looks like.</w:t>
      </w:r>
    </w:p>
    <w:p>
      <w:pPr>
        <w:pStyle w:val="ListParagraph"/>
        <w:numPr>
          <w:ilvl w:val="0"/>
          <w:numId w:val="2"/>
        </w:numPr>
        <w:spacing w:after="80"/>
      </w:pPr>
      <w:r>
        <w:rPr>
          <w:rFonts w:ascii="Arial" w:cs="Arial" w:eastAsia="Arial" w:hAnsi="Arial"/>
          <w:b/>
          <w:bCs/>
          <w:color w:val="000000"/>
          <w:sz w:val="24"/>
          <w:szCs w:val="24"/>
        </w:rPr>
        <w:t xml:space="preserve">2023→2024 (−3): </w:t>
      </w:r>
      <w:r>
        <w:rPr>
          <w:rFonts w:ascii="Arial" w:cs="Arial" w:eastAsia="Arial" w:hAnsi="Arial"/>
          <w:b w:val="false"/>
          <w:bCs w:val="false"/>
          <w:color w:val="000000"/>
          <w:sz w:val="24"/>
          <w:szCs w:val="24"/>
        </w:rPr>
        <w:t xml:space="preserve">A small net decline despite 23 Ordeal completions — the highest induction count in the period. The fact that a record induction year still produced a membership loss means at least 26 members left the lodge in 2024. Attrition is accelerating even as the front door stays open.</w:t>
      </w:r>
    </w:p>
    <w:p>
      <w:pPr>
        <w:pStyle w:val="ListParagraph"/>
        <w:numPr>
          <w:ilvl w:val="0"/>
          <w:numId w:val="2"/>
        </w:numPr>
        <w:spacing w:after="80"/>
      </w:pPr>
      <w:r>
        <w:rPr>
          <w:rFonts w:ascii="Arial" w:cs="Arial" w:eastAsia="Arial" w:hAnsi="Arial"/>
          <w:b/>
          <w:bCs/>
          <w:color w:val="000000"/>
          <w:sz w:val="24"/>
          <w:szCs w:val="24"/>
        </w:rPr>
        <w:t xml:space="preserve">2024→2025 (−10): </w:t>
      </w:r>
      <w:r>
        <w:rPr>
          <w:rFonts w:ascii="Arial" w:cs="Arial" w:eastAsia="Arial" w:hAnsi="Arial"/>
          <w:b w:val="false"/>
          <w:bCs w:val="false"/>
          <w:color w:val="000000"/>
          <w:sz w:val="24"/>
          <w:szCs w:val="24"/>
        </w:rPr>
        <w:t xml:space="preserve">The most concerning recent data point. With 17 Ordeals and 11 Brotherhood completions, the lodge still lost 10 members net — implying approximately 28 departures in a single year, equivalent to 38% of the current membership turning over. At this pace, the lodge reaches approximately 55–60 members by 2027.</w:t>
      </w:r>
    </w:p>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bCs/>
          <w:color w:val="000000"/>
          <w:sz w:val="24"/>
          <w:szCs w:val="24"/>
        </w:rPr>
        <w:t xml:space="preserve">The sustainability math: </w:t>
      </w:r>
      <w:r>
        <w:rPr>
          <w:rFonts w:ascii="Arial" w:cs="Arial" w:eastAsia="Arial" w:hAnsi="Arial"/>
          <w:b w:val="false"/>
          <w:bCs w:val="false"/>
          <w:color w:val="000000"/>
          <w:sz w:val="24"/>
          <w:szCs w:val="24"/>
        </w:rPr>
        <w:t xml:space="preserve">The lodge currently averages 18 new Ordeals per year against an implied annual attrition of 25–28 members. Unless that gap closes — through higher induction rates, reduced attrition, or stronger Brotherhood conversion — </w:t>
      </w:r>
      <w:r>
        <w:rPr>
          <w:rFonts w:ascii="Arial" w:cs="Arial" w:eastAsia="Arial" w:hAnsi="Arial"/>
          <w:b/>
          <w:bCs/>
          <w:color w:val="000000"/>
          <w:sz w:val="24"/>
          <w:szCs w:val="24"/>
        </w:rPr>
        <w:t xml:space="preserve">the lodge will lose roughly 8–10 members per year going forward</w:t>
      </w:r>
      <w:r>
        <w:rPr>
          <w:rFonts w:ascii="Arial" w:cs="Arial" w:eastAsia="Arial" w:hAnsi="Arial"/>
          <w:b w:val="false"/>
          <w:bCs w:val="false"/>
          <w:color w:val="000000"/>
          <w:sz w:val="24"/>
          <w:szCs w:val="24"/>
        </w:rPr>
        <w:t xml:space="preserve">, and current membership of 73 is not a floor but a waypoint.</w:t>
      </w:r>
    </w:p>
    <w:p>
      <w:r>
        <w:br w:type="page"/>
      </w:r>
    </w:p>
    <w:p>
      <w:pPr>
        <w:pStyle w:val="Heading1"/>
        <w:spacing w:after="120" w:before="240"/>
        <w:jc w:val="left"/>
      </w:pPr>
      <w:r>
        <w:rPr>
          <w:rFonts w:ascii="Arial" w:cs="Arial" w:eastAsia="Arial" w:hAnsi="Arial"/>
          <w:b/>
          <w:bCs/>
          <w:color w:val="1F3864"/>
          <w:sz w:val="32"/>
          <w:szCs w:val="32"/>
        </w:rPr>
        <w:t xml:space="preserve">Ceremony Completion Analysis</w:t>
      </w:r>
    </w:p>
    <w:p>
      <w:pPr>
        <w:spacing w:after="120" w:before="0"/>
        <w:jc w:val="left"/>
      </w:pPr>
      <w:r>
        <w:rPr>
          <w:rFonts w:ascii="Arial" w:cs="Arial" w:eastAsia="Arial" w:hAnsi="Arial"/>
          <w:b w:val="false"/>
          <w:bCs w:val="false"/>
          <w:color w:val="000000"/>
          <w:sz w:val="24"/>
          <w:szCs w:val="24"/>
        </w:rPr>
        <w:t xml:space="preserve">The Order of the Arrow uses a three-tiered recognition system: </w:t>
      </w:r>
      <w:r>
        <w:rPr>
          <w:rFonts w:ascii="Arial" w:cs="Arial" w:eastAsia="Arial" w:hAnsi="Arial"/>
          <w:b/>
          <w:bCs/>
          <w:color w:val="000000"/>
          <w:sz w:val="24"/>
          <w:szCs w:val="24"/>
        </w:rPr>
        <w:t xml:space="preserve">Ordeal</w:t>
      </w:r>
      <w:r>
        <w:rPr>
          <w:rFonts w:ascii="Arial" w:cs="Arial" w:eastAsia="Arial" w:hAnsi="Arial"/>
          <w:b w:val="false"/>
          <w:bCs w:val="false"/>
          <w:color w:val="000000"/>
          <w:sz w:val="24"/>
          <w:szCs w:val="24"/>
        </w:rPr>
        <w:t xml:space="preserve"> (initial induction), </w:t>
      </w:r>
      <w:r>
        <w:rPr>
          <w:rFonts w:ascii="Arial" w:cs="Arial" w:eastAsia="Arial" w:hAnsi="Arial"/>
          <w:b/>
          <w:bCs/>
          <w:color w:val="000000"/>
          <w:sz w:val="24"/>
          <w:szCs w:val="24"/>
        </w:rPr>
        <w:t xml:space="preserve">Brotherhood</w:t>
      </w:r>
      <w:r>
        <w:rPr>
          <w:rFonts w:ascii="Arial" w:cs="Arial" w:eastAsia="Arial" w:hAnsi="Arial"/>
          <w:b w:val="false"/>
          <w:bCs w:val="false"/>
          <w:color w:val="000000"/>
          <w:sz w:val="24"/>
          <w:szCs w:val="24"/>
        </w:rPr>
        <w:t xml:space="preserve"> (advanced membership requiring at least six months as an Ordeal member and active engagement in OA ideals), and </w:t>
      </w:r>
      <w:r>
        <w:rPr>
          <w:rFonts w:ascii="Arial" w:cs="Arial" w:eastAsia="Arial" w:hAnsi="Arial"/>
          <w:b/>
          <w:bCs/>
          <w:color w:val="000000"/>
          <w:sz w:val="24"/>
          <w:szCs w:val="24"/>
        </w:rPr>
        <w:t xml:space="preserve">Vigil Honor</w:t>
      </w:r>
      <w:r>
        <w:rPr>
          <w:rFonts w:ascii="Arial" w:cs="Arial" w:eastAsia="Arial" w:hAnsi="Arial"/>
          <w:b w:val="false"/>
          <w:bCs w:val="false"/>
          <w:color w:val="000000"/>
          <w:sz w:val="24"/>
          <w:szCs w:val="24"/>
        </w:rPr>
        <w:t xml:space="preserve"> (the highest OA recognition, awarded by the chapter's selection committee to a very small number of members who have rendered extraordinary service). Each level offers different diagnostic information about program health.</w:t>
      </w:r>
    </w:p>
    <w:p>
      <w:pPr>
        <w:spacing w:after="60" w:before="0"/>
        <w:jc w:val="left"/>
      </w:pPr>
      <w:r>
        <w:rPr>
          <w:rFonts w:ascii="Arial" w:cs="Arial" w:eastAsia="Arial" w:hAnsi="Arial"/>
          <w:b w:val="false"/>
          <w:b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100"/>
        <w:gridCol w:w="1100"/>
        <w:gridCol w:w="1100"/>
        <w:gridCol w:w="1100"/>
        <w:gridCol w:w="1100"/>
        <w:gridCol w:w="9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Ceremony / Metric</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2020</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2021</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2022</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2023</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2024</w:t>
            </w:r>
          </w:p>
        </w:tc>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2025</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Ordeal Completions</w:t>
            </w:r>
          </w:p>
        </w:tc>
        <w:tc>
          <w:tcPr>
            <w:tcW w:type="dxa" w:w="11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12</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20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18</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19</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23</w:t>
            </w:r>
          </w:p>
        </w:tc>
        <w:tc>
          <w:tcPr>
            <w:tcW w:type="dxa" w:w="9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17</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Brotherhood Completions</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5</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9</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5</w:t>
            </w:r>
          </w:p>
        </w:tc>
        <w:tc>
          <w:tcPr>
            <w:tcW w:type="dxa" w:w="11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4</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11</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Vigil Honor Recognitions</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2</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2</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9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Brotherhood Conv. Rate*</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50%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45%</w:t>
            </w:r>
          </w:p>
        </w:tc>
        <w:tc>
          <w:tcPr>
            <w:tcW w:type="dxa" w:w="11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center"/>
            </w:pPr>
            <w:r>
              <w:rPr>
                <w:rFonts w:ascii="Arial" w:cs="Arial" w:eastAsia="Arial" w:hAnsi="Arial"/>
                <w:b/>
                <w:bCs/>
                <w:color w:val="7F6000"/>
                <w:sz w:val="20"/>
                <w:szCs w:val="20"/>
              </w:rPr>
              <w:t xml:space="preserve">28%</w:t>
            </w:r>
          </w:p>
        </w:tc>
        <w:tc>
          <w:tcPr>
            <w:tcW w:type="dxa" w:w="11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21%</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48%</w:t>
            </w:r>
          </w:p>
        </w:tc>
      </w:tr>
    </w:tbl>
    <w:p>
      <w:pPr>
        <w:spacing w:after="120" w:before="60"/>
        <w:jc w:val="left"/>
      </w:pPr>
      <w:r>
        <w:rPr>
          <w:rFonts w:ascii="Arial" w:cs="Arial" w:eastAsia="Arial" w:hAnsi="Arial"/>
          <w:b w:val="false"/>
          <w:bCs w:val="false"/>
          <w:color w:val="595959"/>
          <w:sz w:val="18"/>
          <w:szCs w:val="18"/>
        </w:rPr>
        <w:t xml:space="preserve">*Brotherhood conversion rate = current year Brotherhood completions ÷ prior year Ordeal completions. Vigil data reported through 2024; 2025 not yet available.</w:t>
      </w:r>
    </w:p>
    <w:p>
      <w:pPr>
        <w:pStyle w:val="Heading2"/>
        <w:spacing w:after="80" w:before="200"/>
        <w:jc w:val="left"/>
      </w:pPr>
      <w:r>
        <w:rPr>
          <w:rFonts w:ascii="Arial" w:cs="Arial" w:eastAsia="Arial" w:hAnsi="Arial"/>
          <w:b/>
          <w:bCs/>
          <w:color w:val="2E75B6"/>
          <w:sz w:val="26"/>
          <w:szCs w:val="26"/>
        </w:rPr>
        <w:t xml:space="preserve">Ordeal Completions</w:t>
      </w:r>
    </w:p>
    <w:p>
      <w:pPr>
        <w:spacing w:after="120" w:before="0"/>
        <w:jc w:val="left"/>
      </w:pPr>
      <w:r>
        <w:rPr>
          <w:rFonts w:ascii="Arial" w:cs="Arial" w:eastAsia="Arial" w:hAnsi="Arial"/>
          <w:b w:val="false"/>
          <w:bCs w:val="false"/>
          <w:color w:val="000000"/>
          <w:sz w:val="24"/>
          <w:szCs w:val="24"/>
        </w:rPr>
        <w:t xml:space="preserve">Ordeal completions have been consistent and adequate, averaging 18.2 per year over the six years. The record high of </w:t>
      </w:r>
      <w:r>
        <w:rPr>
          <w:rFonts w:ascii="Arial" w:cs="Arial" w:eastAsia="Arial" w:hAnsi="Arial"/>
          <w:b/>
          <w:bCs/>
          <w:color w:val="000000"/>
          <w:sz w:val="24"/>
          <w:szCs w:val="24"/>
        </w:rPr>
        <w:t xml:space="preserve">23 completions in 2024</w:t>
      </w:r>
      <w:r>
        <w:rPr>
          <w:rFonts w:ascii="Arial" w:cs="Arial" w:eastAsia="Arial" w:hAnsi="Arial"/>
          <w:b w:val="false"/>
          <w:bCs w:val="false"/>
          <w:color w:val="000000"/>
          <w:sz w:val="24"/>
          <w:szCs w:val="24"/>
        </w:rPr>
        <w:t xml:space="preserve"> indicates strong Scout BSA program depth that year, with more Scouts meeting the camping night requirements for OA eligibility. The 2025 figure of 17 is a moderate pullback but well within the normal range. Ordeal induction is not the lodge's problem — what happens after induction is.</w:t>
      </w:r>
    </w:p>
    <w:p>
      <w:pPr>
        <w:pStyle w:val="Heading2"/>
        <w:spacing w:after="80" w:before="200"/>
        <w:jc w:val="left"/>
      </w:pPr>
      <w:r>
        <w:rPr>
          <w:rFonts w:ascii="Arial" w:cs="Arial" w:eastAsia="Arial" w:hAnsi="Arial"/>
          <w:b/>
          <w:bCs/>
          <w:color w:val="2E75B6"/>
          <w:sz w:val="26"/>
          <w:szCs w:val="26"/>
        </w:rPr>
        <w:t xml:space="preserve">Brotherhood Completions and Conversion Rate</w:t>
      </w:r>
    </w:p>
    <w:p>
      <w:pPr>
        <w:spacing w:after="120" w:before="0"/>
        <w:jc w:val="left"/>
      </w:pPr>
      <w:r>
        <w:rPr>
          <w:rFonts w:ascii="Arial" w:cs="Arial" w:eastAsia="Arial" w:hAnsi="Arial"/>
          <w:b w:val="false"/>
          <w:bCs w:val="false"/>
          <w:color w:val="000000"/>
          <w:sz w:val="24"/>
          <w:szCs w:val="24"/>
        </w:rPr>
        <w:t xml:space="preserve">Brotherhood is the most diagnostic ceremony for gauging whether inducted Scouts are staying connected to the lodge. An Ordeal member who completes Brotherhood has </w:t>
      </w:r>
      <w:r>
        <w:rPr>
          <w:rFonts w:ascii="Arial" w:cs="Arial" w:eastAsia="Arial" w:hAnsi="Arial"/>
          <w:b/>
          <w:bCs/>
          <w:color w:val="000000"/>
          <w:sz w:val="24"/>
          <w:szCs w:val="24"/>
        </w:rPr>
        <w:t xml:space="preserve">voluntarily re-engaged with the program after at least six months</w:t>
      </w:r>
      <w:r>
        <w:rPr>
          <w:rFonts w:ascii="Arial" w:cs="Arial" w:eastAsia="Arial" w:hAnsi="Arial"/>
          <w:b w:val="false"/>
          <w:bCs w:val="false"/>
          <w:color w:val="000000"/>
          <w:sz w:val="24"/>
          <w:szCs w:val="24"/>
        </w:rPr>
        <w:t xml:space="preserve">, attended lodge activities, and demonstrated living service. Brotherhood members are significantly less likely to disengage passively; they have invested in their OA identity.</w:t>
      </w:r>
    </w:p>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The conversion rate data shows a troubling mid-period collapse followed by a strong rebound:</w:t>
      </w:r>
    </w:p>
    <w:p>
      <w:pPr>
        <w:pStyle w:val="ListParagraph"/>
        <w:numPr>
          <w:ilvl w:val="0"/>
          <w:numId w:val="2"/>
        </w:numPr>
        <w:spacing w:after="80"/>
      </w:pPr>
      <w:r>
        <w:rPr>
          <w:rFonts w:ascii="Arial" w:cs="Arial" w:eastAsia="Arial" w:hAnsi="Arial"/>
          <w:b/>
          <w:bCs/>
          <w:color w:val="000000"/>
          <w:sz w:val="24"/>
          <w:szCs w:val="24"/>
        </w:rPr>
        <w:t xml:space="preserve">2021–2022 (50% and 45%): </w:t>
      </w:r>
      <w:r>
        <w:rPr>
          <w:rFonts w:ascii="Arial" w:cs="Arial" w:eastAsia="Arial" w:hAnsi="Arial"/>
          <w:b w:val="false"/>
          <w:bCs w:val="false"/>
          <w:color w:val="000000"/>
          <w:sz w:val="24"/>
          <w:szCs w:val="24"/>
        </w:rPr>
        <w:t xml:space="preserve">Healthy conversion in the early period. Half of all newly inducted Ordeal members were advancing to Brotherhood within the following year, suggesting active lodge programming and strong peer connections among the 2020–2021 Ordeal classes.</w:t>
      </w:r>
    </w:p>
    <w:p>
      <w:pPr>
        <w:pStyle w:val="ListParagraph"/>
        <w:numPr>
          <w:ilvl w:val="0"/>
          <w:numId w:val="2"/>
        </w:numPr>
        <w:spacing w:after="80"/>
      </w:pPr>
      <w:r>
        <w:rPr>
          <w:rFonts w:ascii="Arial" w:cs="Arial" w:eastAsia="Arial" w:hAnsi="Arial"/>
          <w:b/>
          <w:bCs/>
          <w:color w:val="000000"/>
          <w:sz w:val="24"/>
          <w:szCs w:val="24"/>
        </w:rPr>
        <w:t xml:space="preserve">2023–2024 (28% and 21%): </w:t>
      </w:r>
      <w:r>
        <w:rPr>
          <w:rFonts w:ascii="Arial" w:cs="Arial" w:eastAsia="Arial" w:hAnsi="Arial"/>
          <w:b w:val="false"/>
          <w:bCs w:val="false"/>
          <w:color w:val="000000"/>
          <w:sz w:val="24"/>
          <w:szCs w:val="24"/>
        </w:rPr>
        <w:t xml:space="preserve">A two-year collapse pointing directly at the 2022–2023 Ordeal classes. These scouts were inducted during the post-COVID recovery and may have experienced modified ceremonies, fewer lodge activities, and weaker peer bonds. The 21% rate in 2024 is the lowest on record. With 19 Ordeals in 2023, only 4 Brotherhood completions followed in 2024 — </w:t>
      </w:r>
      <w:r>
        <w:rPr>
          <w:rFonts w:ascii="Arial" w:cs="Arial" w:eastAsia="Arial" w:hAnsi="Arial"/>
          <w:b/>
          <w:bCs/>
          <w:color w:val="000000"/>
          <w:sz w:val="24"/>
          <w:szCs w:val="24"/>
        </w:rPr>
        <w:t xml:space="preserve">15 of those inductees disengaged without advancing</w:t>
      </w:r>
      <w:r>
        <w:rPr>
          <w:rFonts w:ascii="Arial" w:cs="Arial" w:eastAsia="Arial" w:hAnsi="Arial"/>
          <w:b w:val="false"/>
          <w:bCs w:val="false"/>
          <w:color w:val="000000"/>
          <w:sz w:val="24"/>
          <w:szCs w:val="24"/>
        </w:rPr>
        <w:t xml:space="preserve">.</w:t>
      </w:r>
    </w:p>
    <w:p>
      <w:pPr>
        <w:pStyle w:val="ListParagraph"/>
        <w:numPr>
          <w:ilvl w:val="0"/>
          <w:numId w:val="2"/>
        </w:numPr>
        <w:spacing w:after="80"/>
      </w:pPr>
      <w:r>
        <w:rPr>
          <w:rFonts w:ascii="Arial" w:cs="Arial" w:eastAsia="Arial" w:hAnsi="Arial"/>
          <w:b/>
          <w:bCs/>
          <w:color w:val="000000"/>
          <w:sz w:val="24"/>
          <w:szCs w:val="24"/>
        </w:rPr>
        <w:t xml:space="preserve">2025 rebound (48%): </w:t>
      </w:r>
      <w:r>
        <w:rPr>
          <w:rFonts w:ascii="Arial" w:cs="Arial" w:eastAsia="Arial" w:hAnsi="Arial"/>
          <w:b w:val="false"/>
          <w:bCs w:val="false"/>
          <w:color w:val="000000"/>
          <w:sz w:val="24"/>
          <w:szCs w:val="24"/>
        </w:rPr>
        <w:t xml:space="preserve">Eleven Brotherhood completions is the best single-year total on record and the strongest conversion rate since 2021. This likely reflects a combination of scouts who completed on schedule from the 2024 Ordeal class and backlog catchup from the 2023 class. Whether this represents a genuine cultural shift in lodge engagement or a one-time correction will be visible in 2026 data — if conversion stays above 40%, the lodge has turned a corner.</w:t>
      </w:r>
    </w:p>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bCs/>
          <w:color w:val="000000"/>
          <w:sz w:val="24"/>
          <w:szCs w:val="24"/>
        </w:rPr>
        <w:t xml:space="preserve">Cumulative view: </w:t>
      </w:r>
      <w:r>
        <w:rPr>
          <w:rFonts w:ascii="Arial" w:cs="Arial" w:eastAsia="Arial" w:hAnsi="Arial"/>
          <w:b w:val="false"/>
          <w:bCs w:val="false"/>
          <w:color w:val="000000"/>
          <w:sz w:val="24"/>
          <w:szCs w:val="24"/>
        </w:rPr>
        <w:t xml:space="preserve">Over six years, 40 Brotherhood completions against 109 Ordeal completions means </w:t>
      </w:r>
      <w:r>
        <w:rPr>
          <w:rFonts w:ascii="Arial" w:cs="Arial" w:eastAsia="Arial" w:hAnsi="Arial"/>
          <w:b/>
          <w:bCs/>
          <w:color w:val="000000"/>
          <w:sz w:val="24"/>
          <w:szCs w:val="24"/>
        </w:rPr>
        <w:t xml:space="preserve">only 37% of inducted members advanced to Brotherhood</w:t>
      </w:r>
      <w:r>
        <w:rPr>
          <w:rFonts w:ascii="Arial" w:cs="Arial" w:eastAsia="Arial" w:hAnsi="Arial"/>
          <w:b w:val="false"/>
          <w:bCs w:val="false"/>
          <w:color w:val="000000"/>
          <w:sz w:val="24"/>
          <w:szCs w:val="24"/>
        </w:rPr>
        <w:t xml:space="preserve"> within the reporting window. The other 63% represent scouts who were welcomed into the lodge but did not maintain meaningful engagement — and they are the primary driver of the attrition that is shrinking overall membership.</w:t>
      </w:r>
    </w:p>
    <w:p>
      <w:pPr>
        <w:pStyle w:val="Heading2"/>
        <w:spacing w:after="80" w:before="200"/>
        <w:jc w:val="left"/>
      </w:pPr>
      <w:r>
        <w:rPr>
          <w:rFonts w:ascii="Arial" w:cs="Arial" w:eastAsia="Arial" w:hAnsi="Arial"/>
          <w:b/>
          <w:bCs/>
          <w:color w:val="2E75B6"/>
          <w:sz w:val="26"/>
          <w:szCs w:val="26"/>
        </w:rPr>
        <w:t xml:space="preserve">Vigil Honor Recognitions</w:t>
      </w:r>
    </w:p>
    <w:p>
      <w:pPr>
        <w:spacing w:after="120" w:before="0"/>
        <w:jc w:val="left"/>
      </w:pPr>
      <w:r>
        <w:rPr>
          <w:rFonts w:ascii="Arial" w:cs="Arial" w:eastAsia="Arial" w:hAnsi="Arial"/>
          <w:b w:val="false"/>
          <w:bCs w:val="false"/>
          <w:color w:val="000000"/>
          <w:sz w:val="24"/>
          <w:szCs w:val="24"/>
        </w:rPr>
        <w:t xml:space="preserve">The Vigil Honor is awarded by the chapter's selection committee to members who have rendered distinguished service beyond the expectations of their position — it is the lodge's highest recognition, intentionally rare. National guidelines suggest no more than one recipient per 50 active members per year; with approximately 80 lodge members, the chapter might reasonably expect one or two selections in a productive year.</w:t>
      </w:r>
    </w:p>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The district awarded Vigil Honors in </w:t>
      </w:r>
      <w:r>
        <w:rPr>
          <w:rFonts w:ascii="Arial" w:cs="Arial" w:eastAsia="Arial" w:hAnsi="Arial"/>
          <w:b/>
          <w:bCs/>
          <w:color w:val="000000"/>
          <w:sz w:val="24"/>
          <w:szCs w:val="24"/>
        </w:rPr>
        <w:t xml:space="preserve">2021 (2 recipients) and 2023 (2 recipients)</w:t>
      </w:r>
      <w:r>
        <w:rPr>
          <w:rFonts w:ascii="Arial" w:cs="Arial" w:eastAsia="Arial" w:hAnsi="Arial"/>
          <w:b w:val="false"/>
          <w:bCs w:val="false"/>
          <w:color w:val="000000"/>
          <w:sz w:val="24"/>
          <w:szCs w:val="24"/>
        </w:rPr>
        <w:t xml:space="preserve">, with no selections in 2020, 2022, or 2024. The alternating pattern — two recipients every other year — may reflect a deliberate chapter tradition or a natural cadence based on the pool of qualified candidates. The </w:t>
      </w:r>
      <w:r>
        <w:rPr>
          <w:rFonts w:ascii="Arial" w:cs="Arial" w:eastAsia="Arial" w:hAnsi="Arial"/>
          <w:b/>
          <w:bCs/>
          <w:color w:val="000000"/>
          <w:sz w:val="24"/>
          <w:szCs w:val="24"/>
        </w:rPr>
        <w:t xml:space="preserve">absence of a Vigil selection in 2024</w:t>
      </w:r>
      <w:r>
        <w:rPr>
          <w:rFonts w:ascii="Arial" w:cs="Arial" w:eastAsia="Arial" w:hAnsi="Arial"/>
          <w:b w:val="false"/>
          <w:bCs w:val="false"/>
          <w:color w:val="000000"/>
          <w:sz w:val="24"/>
          <w:szCs w:val="24"/>
        </w:rPr>
        <w:t xml:space="preserve"> is not alarming given the pattern, but the incoming chairman should confirm whether the 2025 selection committee has convened and whether candidates are under consideration. A two-year gap (2024–2025) without any Vigil recognition would be more notable.</w:t>
      </w:r>
    </w:p>
    <w:p>
      <w:r>
        <w:br w:type="page"/>
      </w:r>
    </w:p>
    <w:p>
      <w:pPr>
        <w:pStyle w:val="Heading1"/>
        <w:spacing w:after="120" w:before="240"/>
        <w:jc w:val="left"/>
      </w:pPr>
      <w:r>
        <w:rPr>
          <w:rFonts w:ascii="Arial" w:cs="Arial" w:eastAsia="Arial" w:hAnsi="Arial"/>
          <w:b/>
          <w:bCs/>
          <w:color w:val="1F3864"/>
          <w:sz w:val="32"/>
          <w:szCs w:val="32"/>
        </w:rPr>
        <w:t xml:space="preserve">Unit Participation in OA Nominations</w:t>
      </w:r>
    </w:p>
    <w:p>
      <w:pPr>
        <w:spacing w:after="120" w:before="0"/>
        <w:jc w:val="left"/>
      </w:pPr>
      <w:r>
        <w:rPr>
          <w:rFonts w:ascii="Arial" w:cs="Arial" w:eastAsia="Arial" w:hAnsi="Arial"/>
          <w:b w:val="false"/>
          <w:bCs w:val="false"/>
          <w:color w:val="000000"/>
          <w:sz w:val="24"/>
          <w:szCs w:val="24"/>
        </w:rPr>
        <w:t xml:space="preserve">The growth in unit-level OA participation is one of the clearest positive trends in the data. The number of units actively nominating Scouts for Ordeal induction grew from </w:t>
      </w:r>
      <w:r>
        <w:rPr>
          <w:rFonts w:ascii="Arial" w:cs="Arial" w:eastAsia="Arial" w:hAnsi="Arial"/>
          <w:b/>
          <w:bCs/>
          <w:color w:val="000000"/>
          <w:sz w:val="24"/>
          <w:szCs w:val="24"/>
        </w:rPr>
        <w:t xml:space="preserve">3 units in 2020 to 8 units in both 2024 and 2025</w:t>
      </w:r>
      <w:r>
        <w:rPr>
          <w:rFonts w:ascii="Arial" w:cs="Arial" w:eastAsia="Arial" w:hAnsi="Arial"/>
          <w:b w:val="false"/>
          <w:bCs w:val="false"/>
          <w:color w:val="000000"/>
          <w:sz w:val="24"/>
          <w:szCs w:val="24"/>
        </w:rPr>
        <w:t xml:space="preserve"> — a 167% increase over five years. For context, the district had 23 active units as of March 2026, meaning 8 participating units represents 35% unit penetration, up from roughly 13–15% in 2020. The fact that 2025 held steady at 8 units — matching the 2024 high — is an encouraging sign that the growth has stabilized rather than reversed.</w:t>
      </w:r>
    </w:p>
    <w:p>
      <w:pPr>
        <w:spacing w:after="60" w:before="0"/>
        <w:jc w:val="left"/>
      </w:pPr>
      <w:r>
        <w:rPr>
          <w:rFonts w:ascii="Arial" w:cs="Arial" w:eastAsia="Arial" w:hAnsi="Arial"/>
          <w:b w:val="false"/>
          <w:b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960"/>
        <w:gridCol w:w="960"/>
        <w:gridCol w:w="960"/>
        <w:gridCol w:w="960"/>
        <w:gridCol w:w="960"/>
        <w:gridCol w:w="960"/>
      </w:tblGrid>
      <w:tr>
        <w:tc>
          <w:tcPr>
            <w:tcW w:type="dxa" w:w="3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Metric</w:t>
            </w:r>
          </w:p>
        </w:tc>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2020</w:t>
            </w:r>
          </w:p>
        </w:tc>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2021</w:t>
            </w:r>
          </w:p>
        </w:tc>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2022</w:t>
            </w:r>
          </w:p>
        </w:tc>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2023</w:t>
            </w:r>
          </w:p>
        </w:tc>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2024</w:t>
            </w:r>
          </w:p>
        </w:tc>
        <w:tc>
          <w:tcPr>
            <w:tcW w:type="dxa" w:w="9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2025</w:t>
            </w:r>
          </w:p>
        </w:tc>
      </w:tr>
      <w:tr>
        <w:tc>
          <w:tcPr>
            <w:tcW w:type="dxa" w:w="3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Units Participating in Nominations</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3</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6</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6</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7</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8</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8</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 of District Active Units</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~13%</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~26%</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~26%</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~30%</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35%</w:t>
            </w:r>
          </w:p>
        </w:tc>
        <w:tc>
          <w:tcPr>
            <w:tcW w:type="dxa" w:w="9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35%</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Ordeal Completions (same year)</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20</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18</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19</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23</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17</w:t>
            </w:r>
          </w:p>
        </w:tc>
      </w:tr>
    </w:tbl>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Unit participation growth matters because OA elections require active adult leaders who understand the program, are willing to engage older Scouts in the election process, and have troops whose members are meeting the 15-night camping requirement for eligibility. Units that consistently field OA elections tend to have deeper program quality — more active camping, stronger adult mentorship, and more engaged older Scouts. The growth from 3 to 8 units is therefore a proxy for improving program depth across more units in the district.</w:t>
      </w:r>
    </w:p>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The remaining gap — 15 of 23 active units not participating — represents both a </w:t>
      </w:r>
      <w:r>
        <w:rPr>
          <w:rFonts w:ascii="Arial" w:cs="Arial" w:eastAsia="Arial" w:hAnsi="Arial"/>
          <w:b/>
          <w:bCs/>
          <w:color w:val="000000"/>
          <w:sz w:val="24"/>
          <w:szCs w:val="24"/>
        </w:rPr>
        <w:t xml:space="preserve">training opportunity</w:t>
      </w:r>
      <w:r>
        <w:rPr>
          <w:rFonts w:ascii="Arial" w:cs="Arial" w:eastAsia="Arial" w:hAnsi="Arial"/>
          <w:b w:val="false"/>
          <w:bCs w:val="false"/>
          <w:color w:val="000000"/>
          <w:sz w:val="24"/>
          <w:szCs w:val="24"/>
        </w:rPr>
        <w:t xml:space="preserve"> and a </w:t>
      </w:r>
      <w:r>
        <w:rPr>
          <w:rFonts w:ascii="Arial" w:cs="Arial" w:eastAsia="Arial" w:hAnsi="Arial"/>
          <w:b/>
          <w:bCs/>
          <w:color w:val="000000"/>
          <w:sz w:val="24"/>
          <w:szCs w:val="24"/>
        </w:rPr>
        <w:t xml:space="preserve">program quality signal</w:t>
      </w:r>
      <w:r>
        <w:rPr>
          <w:rFonts w:ascii="Arial" w:cs="Arial" w:eastAsia="Arial" w:hAnsi="Arial"/>
          <w:b w:val="false"/>
          <w:bCs w:val="false"/>
          <w:color w:val="000000"/>
          <w:sz w:val="24"/>
          <w:szCs w:val="24"/>
        </w:rPr>
        <w:t xml:space="preserve">. Many of the non-participating units are likely smaller troops in Greene County and western Washington County where camping programs are thinner and adult OA familiarity is lower. The chapter should designate a unit relations chair to systematically work through the non-participating units, starting with the larger troops in Peters Township and Washington city that almost certainly have OA-eligible Scouts who have not been given the opportunity to run elections.</w:t>
      </w:r>
    </w:p>
    <w:p>
      <w:r>
        <w:br w:type="page"/>
      </w:r>
    </w:p>
    <w:p>
      <w:pPr>
        <w:pStyle w:val="Heading1"/>
        <w:spacing w:after="120" w:before="240"/>
        <w:jc w:val="left"/>
      </w:pPr>
      <w:r>
        <w:rPr>
          <w:rFonts w:ascii="Arial" w:cs="Arial" w:eastAsia="Arial" w:hAnsi="Arial"/>
          <w:b/>
          <w:bCs/>
          <w:color w:val="1F3864"/>
          <w:sz w:val="32"/>
          <w:szCs w:val="32"/>
        </w:rPr>
        <w:t xml:space="preserve">Red Flags and Concerns</w:t>
      </w:r>
    </w:p>
    <w:p>
      <w:pPr>
        <w:pStyle w:val="Heading2"/>
        <w:spacing w:after="80" w:before="200"/>
        <w:jc w:val="left"/>
      </w:pPr>
      <w:r>
        <w:rPr>
          <w:rFonts w:ascii="Arial" w:cs="Arial" w:eastAsia="Arial" w:hAnsi="Arial"/>
          <w:b/>
          <w:bCs/>
          <w:color w:val="2E75B6"/>
          <w:sz w:val="26"/>
          <w:szCs w:val="26"/>
        </w:rPr>
        <w:t xml:space="preserve">Attrition Is Outpacing Induction</w:t>
      </w:r>
    </w:p>
    <w:p>
      <w:pPr>
        <w:spacing w:after="120" w:before="0"/>
        <w:jc w:val="left"/>
      </w:pPr>
      <w:r>
        <w:rPr>
          <w:rFonts w:ascii="Arial" w:cs="Arial" w:eastAsia="Arial" w:hAnsi="Arial"/>
          <w:b w:val="false"/>
          <w:bCs w:val="false"/>
          <w:color w:val="000000"/>
          <w:sz w:val="24"/>
          <w:szCs w:val="24"/>
        </w:rPr>
        <w:t xml:space="preserve">The fundamental arithmetic of the lodge's membership problem is stark. Over the past two years, the lodge completed 55 ceremonies (23 Ordeal + 4 Brotherhood in 2024; 17 Ordeal + 11 Brotherhood in 2025) and still shed 13 members net. That implies </w:t>
      </w:r>
      <w:r>
        <w:rPr>
          <w:rFonts w:ascii="Arial" w:cs="Arial" w:eastAsia="Arial" w:hAnsi="Arial"/>
          <w:b/>
          <w:bCs/>
          <w:color w:val="000000"/>
          <w:sz w:val="24"/>
          <w:szCs w:val="24"/>
        </w:rPr>
        <w:t xml:space="preserve">approximately 53 members departed in two years</w:t>
      </w:r>
      <w:r>
        <w:rPr>
          <w:rFonts w:ascii="Arial" w:cs="Arial" w:eastAsia="Arial" w:hAnsi="Arial"/>
          <w:b w:val="false"/>
          <w:bCs w:val="false"/>
          <w:color w:val="000000"/>
          <w:sz w:val="24"/>
          <w:szCs w:val="24"/>
        </w:rPr>
        <w:t xml:space="preserve"> — 38% of current total membership. Annual attrition is running at 25–28, and at the current induction pace of 17–23 Ordeals per year, the lodge cannot sustain its size. If attrition continues at this rate through 2026 and 2027, the lodge will fall below 60 members — a threshold below which sustaining quality ceremonies, service teams, and programming becomes genuinely difficult.</w:t>
      </w:r>
    </w:p>
    <w:p>
      <w:pPr>
        <w:pStyle w:val="Heading2"/>
        <w:spacing w:after="80" w:before="200"/>
        <w:jc w:val="left"/>
      </w:pPr>
      <w:r>
        <w:rPr>
          <w:rFonts w:ascii="Arial" w:cs="Arial" w:eastAsia="Arial" w:hAnsi="Arial"/>
          <w:b/>
          <w:bCs/>
          <w:color w:val="2E75B6"/>
          <w:sz w:val="26"/>
          <w:szCs w:val="26"/>
        </w:rPr>
        <w:t xml:space="preserve">Brotherhood Conversion Has No Stable Floor</w:t>
      </w:r>
    </w:p>
    <w:p>
      <w:pPr>
        <w:spacing w:after="120" w:before="0"/>
        <w:jc w:val="left"/>
      </w:pPr>
      <w:r>
        <w:rPr>
          <w:rFonts w:ascii="Arial" w:cs="Arial" w:eastAsia="Arial" w:hAnsi="Arial"/>
          <w:b w:val="false"/>
          <w:bCs w:val="false"/>
          <w:color w:val="000000"/>
          <w:sz w:val="24"/>
          <w:szCs w:val="24"/>
        </w:rPr>
        <w:t xml:space="preserve">The Brotherhood conversion rate ranging from 21% to 50% across six years signals that the chapter has no consistent process for following up with Ordeal members. A healthy lodge chapter maintains conversion rates in the 40–60% range consistently. Years below 30% — as in 2023 and 2024 — represent scouts who were inducted but never formed lasting OA connections. The 2025 rebound to 48% is encouraging, but without a systematic follow-up process in place, the next low-conversion year is likely already being incubated in the current Ordeal class.</w:t>
      </w:r>
    </w:p>
    <w:p>
      <w:pPr>
        <w:pStyle w:val="Heading2"/>
        <w:spacing w:after="80" w:before="200"/>
        <w:jc w:val="left"/>
      </w:pPr>
      <w:r>
        <w:rPr>
          <w:rFonts w:ascii="Arial" w:cs="Arial" w:eastAsia="Arial" w:hAnsi="Arial"/>
          <w:b/>
          <w:bCs/>
          <w:color w:val="2E75B6"/>
          <w:sz w:val="26"/>
          <w:szCs w:val="26"/>
        </w:rPr>
        <w:t xml:space="preserve">The 2024 Ordeal Class Needs Immediate Attention</w:t>
      </w:r>
    </w:p>
    <w:p>
      <w:pPr>
        <w:spacing w:after="120" w:before="0"/>
        <w:jc w:val="left"/>
      </w:pPr>
      <w:r>
        <w:rPr>
          <w:rFonts w:ascii="Arial" w:cs="Arial" w:eastAsia="Arial" w:hAnsi="Arial"/>
          <w:b w:val="false"/>
          <w:bCs w:val="false"/>
          <w:color w:val="000000"/>
          <w:sz w:val="24"/>
          <w:szCs w:val="24"/>
        </w:rPr>
        <w:t xml:space="preserve">Twenty-three Scouts were inducted at Ordeal in 2024 — the largest class on record. Based on historical conversion rates, </w:t>
      </w:r>
      <w:r>
        <w:rPr>
          <w:rFonts w:ascii="Arial" w:cs="Arial" w:eastAsia="Arial" w:hAnsi="Arial"/>
          <w:b/>
          <w:bCs/>
          <w:color w:val="000000"/>
          <w:sz w:val="24"/>
          <w:szCs w:val="24"/>
        </w:rPr>
        <w:t xml:space="preserve">only 5–11 of those 23 scouts are likely to complete Brotherhood</w:t>
      </w:r>
      <w:r>
        <w:rPr>
          <w:rFonts w:ascii="Arial" w:cs="Arial" w:eastAsia="Arial" w:hAnsi="Arial"/>
          <w:b w:val="false"/>
          <w:bCs w:val="false"/>
          <w:color w:val="000000"/>
          <w:sz w:val="24"/>
          <w:szCs w:val="24"/>
        </w:rPr>
        <w:t xml:space="preserve">. The rest are at risk of quiet attrition. Many of those scouts are now within their six-month Brotherhood eligibility window or already past it. Personalized outreach to this cohort — from chapter officers, their unit's OA rep, or the chapter adviser — is the single highest-leverage membership action the lodge can take in 2026.</w:t>
      </w:r>
    </w:p>
    <w:p>
      <w:pPr>
        <w:pStyle w:val="Heading2"/>
        <w:spacing w:after="80" w:before="200"/>
        <w:jc w:val="left"/>
      </w:pPr>
      <w:r>
        <w:rPr>
          <w:rFonts w:ascii="Arial" w:cs="Arial" w:eastAsia="Arial" w:hAnsi="Arial"/>
          <w:b/>
          <w:bCs/>
          <w:color w:val="2E75B6"/>
          <w:sz w:val="26"/>
          <w:szCs w:val="26"/>
        </w:rPr>
        <w:t xml:space="preserve">No 2025 Vigil Data Reported</w:t>
      </w:r>
    </w:p>
    <w:p>
      <w:pPr>
        <w:spacing w:after="120" w:before="0"/>
        <w:jc w:val="left"/>
      </w:pPr>
      <w:r>
        <w:rPr>
          <w:rFonts w:ascii="Arial" w:cs="Arial" w:eastAsia="Arial" w:hAnsi="Arial"/>
          <w:b w:val="false"/>
          <w:bCs w:val="false"/>
          <w:color w:val="000000"/>
          <w:sz w:val="24"/>
          <w:szCs w:val="24"/>
        </w:rPr>
        <w:t xml:space="preserve">The current data does not include a 2025 Vigil Honor selection result. A second consecutive year without Vigil recognition — following 2024's zero — would be notable given that the lodge awarded two Vigil Honors in both 2021 and 2023. The incoming chairman should confirm with the chapter adviser whether a 2025 selection committee convened and whether any candidates are under consideration for the current cycle.</w:t>
      </w:r>
    </w:p>
    <w:p>
      <w:r>
        <w:br w:type="page"/>
      </w:r>
    </w:p>
    <w:p>
      <w:pPr>
        <w:pStyle w:val="Heading1"/>
        <w:spacing w:after="120" w:before="240"/>
        <w:jc w:val="left"/>
      </w:pPr>
      <w:r>
        <w:rPr>
          <w:rFonts w:ascii="Arial" w:cs="Arial" w:eastAsia="Arial" w:hAnsi="Arial"/>
          <w:b/>
          <w:bCs/>
          <w:color w:val="1F3864"/>
          <w:sz w:val="32"/>
          <w:szCs w:val="32"/>
        </w:rPr>
        <w:t xml:space="preserve">Priorities for the Incoming District Chairman</w:t>
      </w:r>
    </w:p>
    <w:p>
      <w:pPr>
        <w:spacing w:after="120" w:before="0"/>
        <w:jc w:val="left"/>
      </w:pPr>
      <w:r>
        <w:rPr>
          <w:rFonts w:ascii="Arial" w:cs="Arial" w:eastAsia="Arial" w:hAnsi="Arial"/>
          <w:b w:val="false"/>
          <w:bCs w:val="false"/>
          <w:color w:val="000000"/>
          <w:sz w:val="24"/>
          <w:szCs w:val="24"/>
        </w:rPr>
        <w:t xml:space="preserve">The District Chairman's role with respect to the OA chapter is one of advocacy, accountability, and resource support. The following priorities are sequenced by urgency.</w:t>
      </w:r>
    </w:p>
    <w:p>
      <w:pPr>
        <w:pStyle w:val="Heading2"/>
        <w:spacing w:after="80" w:before="200"/>
        <w:jc w:val="left"/>
      </w:pPr>
      <w:r>
        <w:rPr>
          <w:rFonts w:ascii="Arial" w:cs="Arial" w:eastAsia="Arial" w:hAnsi="Arial"/>
          <w:b/>
          <w:bCs/>
          <w:color w:val="2E75B6"/>
          <w:sz w:val="26"/>
          <w:szCs w:val="26"/>
        </w:rPr>
        <w:t xml:space="preserve">Immediate (0–6 Months)</w:t>
      </w:r>
    </w:p>
    <w:p>
      <w:pPr>
        <w:pStyle w:val="ListParagraph"/>
        <w:numPr>
          <w:ilvl w:val="0"/>
          <w:numId w:val="2"/>
        </w:numPr>
        <w:spacing w:after="80"/>
      </w:pPr>
      <w:r>
        <w:rPr>
          <w:rFonts w:ascii="Arial" w:cs="Arial" w:eastAsia="Arial" w:hAnsi="Arial"/>
          <w:b/>
          <w:bCs/>
          <w:color w:val="000000"/>
          <w:sz w:val="24"/>
          <w:szCs w:val="24"/>
        </w:rPr>
        <w:t xml:space="preserve">Meet with the chapter adviser and chapter chief: </w:t>
      </w:r>
      <w:r>
        <w:rPr>
          <w:rFonts w:ascii="Arial" w:cs="Arial" w:eastAsia="Arial" w:hAnsi="Arial"/>
          <w:b w:val="false"/>
          <w:bCs w:val="false"/>
          <w:color w:val="000000"/>
          <w:sz w:val="24"/>
          <w:szCs w:val="24"/>
        </w:rPr>
        <w:t xml:space="preserve">Establish direct working relationships with both. Understand the chapter's current program calendar, its top membership challenges, and what it needs from the district. Request updated 2025 Vigil and unit participation data during this meeting.</w:t>
      </w:r>
    </w:p>
    <w:p>
      <w:pPr>
        <w:pStyle w:val="ListParagraph"/>
        <w:numPr>
          <w:ilvl w:val="0"/>
          <w:numId w:val="2"/>
        </w:numPr>
        <w:spacing w:after="80"/>
      </w:pPr>
      <w:r>
        <w:rPr>
          <w:rFonts w:ascii="Arial" w:cs="Arial" w:eastAsia="Arial" w:hAnsi="Arial"/>
          <w:b/>
          <w:bCs/>
          <w:color w:val="000000"/>
          <w:sz w:val="24"/>
          <w:szCs w:val="24"/>
        </w:rPr>
        <w:t xml:space="preserve">Activate outreach to the 2024 Ordeal class: </w:t>
      </w:r>
      <w:r>
        <w:rPr>
          <w:rFonts w:ascii="Arial" w:cs="Arial" w:eastAsia="Arial" w:hAnsi="Arial"/>
          <w:b w:val="false"/>
          <w:bCs w:val="false"/>
          <w:color w:val="000000"/>
          <w:sz w:val="24"/>
          <w:szCs w:val="24"/>
        </w:rPr>
        <w:t xml:space="preserve">Work with the chapter to personally contact each of the 23 scouts inducted in 2024. Many are Brotherhood-eligible now. A direct invitation from a chapter officer or unit OA rep — not a mass email — will produce far better conversion results. This is the highest-leverage action available right now.</w:t>
      </w:r>
    </w:p>
    <w:p>
      <w:pPr>
        <w:pStyle w:val="ListParagraph"/>
        <w:numPr>
          <w:ilvl w:val="0"/>
          <w:numId w:val="2"/>
        </w:numPr>
        <w:spacing w:after="80"/>
      </w:pPr>
      <w:r>
        <w:rPr>
          <w:rFonts w:ascii="Arial" w:cs="Arial" w:eastAsia="Arial" w:hAnsi="Arial"/>
          <w:b/>
          <w:bCs/>
          <w:color w:val="000000"/>
          <w:sz w:val="24"/>
          <w:szCs w:val="24"/>
        </w:rPr>
        <w:t xml:space="preserve">Set a 2026 Brotherhood conversion target: </w:t>
      </w:r>
      <w:r>
        <w:rPr>
          <w:rFonts w:ascii="Arial" w:cs="Arial" w:eastAsia="Arial" w:hAnsi="Arial"/>
          <w:b w:val="false"/>
          <w:bCs w:val="false"/>
          <w:color w:val="000000"/>
          <w:sz w:val="24"/>
          <w:szCs w:val="24"/>
        </w:rPr>
        <w:t xml:space="preserve">Establish a chapter goal of at least 40% conversion from the 2024 Ordeal class — meaning a minimum of 9 Brotherhood completions in 2026 from that cohort. Clear, measurable objectives give the chapter adviser something concrete to drive toward.</w:t>
      </w:r>
    </w:p>
    <w:p>
      <w:pPr>
        <w:pStyle w:val="Heading2"/>
        <w:spacing w:after="80" w:before="200"/>
        <w:jc w:val="left"/>
      </w:pPr>
      <w:r>
        <w:rPr>
          <w:rFonts w:ascii="Arial" w:cs="Arial" w:eastAsia="Arial" w:hAnsi="Arial"/>
          <w:b/>
          <w:bCs/>
          <w:color w:val="2E75B6"/>
          <w:sz w:val="26"/>
          <w:szCs w:val="26"/>
        </w:rPr>
        <w:t xml:space="preserve">Near-Term (6–18 Months)</w:t>
      </w:r>
    </w:p>
    <w:p>
      <w:pPr>
        <w:pStyle w:val="ListParagraph"/>
        <w:numPr>
          <w:ilvl w:val="0"/>
          <w:numId w:val="2"/>
        </w:numPr>
        <w:spacing w:after="80"/>
      </w:pPr>
      <w:r>
        <w:rPr>
          <w:rFonts w:ascii="Arial" w:cs="Arial" w:eastAsia="Arial" w:hAnsi="Arial"/>
          <w:b/>
          <w:bCs/>
          <w:color w:val="000000"/>
          <w:sz w:val="24"/>
          <w:szCs w:val="24"/>
        </w:rPr>
        <w:t xml:space="preserve">Build a structured post-Ordeal engagement process: </w:t>
      </w:r>
      <w:r>
        <w:rPr>
          <w:rFonts w:ascii="Arial" w:cs="Arial" w:eastAsia="Arial" w:hAnsi="Arial"/>
          <w:b w:val="false"/>
          <w:bCs w:val="false"/>
          <w:color w:val="000000"/>
          <w:sz w:val="24"/>
          <w:szCs w:val="24"/>
        </w:rPr>
        <w:t xml:space="preserve">The chapter should have a defined touchpoint schedule for every Ordeal member: contact at 30 days (welcome and lodge event invitation), 90 days (program update), 5 months (Brotherhood eligibility reminder), and 9 months (check-in). This does not require sophisticated infrastructure — a chapter officer making personal calls at each interval is sufficient to dramatically reduce silent attrition.</w:t>
      </w:r>
    </w:p>
    <w:p>
      <w:pPr>
        <w:pStyle w:val="ListParagraph"/>
        <w:numPr>
          <w:ilvl w:val="0"/>
          <w:numId w:val="2"/>
        </w:numPr>
        <w:spacing w:after="80"/>
      </w:pPr>
      <w:r>
        <w:rPr>
          <w:rFonts w:ascii="Arial" w:cs="Arial" w:eastAsia="Arial" w:hAnsi="Arial"/>
          <w:b/>
          <w:bCs/>
          <w:color w:val="000000"/>
          <w:sz w:val="24"/>
          <w:szCs w:val="24"/>
        </w:rPr>
        <w:t xml:space="preserve">Expand unit OA representation to all 23 active units: </w:t>
      </w:r>
      <w:r>
        <w:rPr>
          <w:rFonts w:ascii="Arial" w:cs="Arial" w:eastAsia="Arial" w:hAnsi="Arial"/>
          <w:b w:val="false"/>
          <w:bCs w:val="false"/>
          <w:color w:val="000000"/>
          <w:sz w:val="24"/>
          <w:szCs w:val="24"/>
        </w:rPr>
        <w:t xml:space="preserve">Fifteen of the district's units are not currently participating in OA elections. Work with unit key 3s to ensure each unit has a designated OA representative who understands eligibility requirements and the election process. Prioritize the larger troops in Peters Township and Washington city where eligible Scouts almost certainly exist.</w:t>
      </w:r>
    </w:p>
    <w:p>
      <w:pPr>
        <w:pStyle w:val="ListParagraph"/>
        <w:numPr>
          <w:ilvl w:val="0"/>
          <w:numId w:val="2"/>
        </w:numPr>
        <w:spacing w:after="80"/>
      </w:pPr>
      <w:r>
        <w:rPr>
          <w:rFonts w:ascii="Arial" w:cs="Arial" w:eastAsia="Arial" w:hAnsi="Arial"/>
          <w:b/>
          <w:bCs/>
          <w:color w:val="000000"/>
          <w:sz w:val="24"/>
          <w:szCs w:val="24"/>
        </w:rPr>
        <w:t xml:space="preserve">Increase lodge program visibility: </w:t>
      </w:r>
      <w:r>
        <w:rPr>
          <w:rFonts w:ascii="Arial" w:cs="Arial" w:eastAsia="Arial" w:hAnsi="Arial"/>
          <w:b w:val="false"/>
          <w:bCs w:val="false"/>
          <w:color w:val="000000"/>
          <w:sz w:val="24"/>
          <w:szCs w:val="24"/>
        </w:rPr>
        <w:t xml:space="preserve">Members who attend lodge activities regularly are significantly less likely to disengage. Ensure the chapter has a presence at district Camporees, roundtables, and recharter events, and that it is running at least two high-quality in-person activities per year beyond ceremonies — service projects, fellowship events, or council program staffing.</w:t>
      </w:r>
    </w:p>
    <w:p>
      <w:pPr>
        <w:pStyle w:val="Heading2"/>
        <w:spacing w:after="80" w:before="200"/>
        <w:jc w:val="left"/>
      </w:pPr>
      <w:r>
        <w:rPr>
          <w:rFonts w:ascii="Arial" w:cs="Arial" w:eastAsia="Arial" w:hAnsi="Arial"/>
          <w:b/>
          <w:bCs/>
          <w:color w:val="2E75B6"/>
          <w:sz w:val="26"/>
          <w:szCs w:val="26"/>
        </w:rPr>
        <w:t xml:space="preserve">Long-Term (18+ Months)</w:t>
      </w:r>
    </w:p>
    <w:p>
      <w:pPr>
        <w:pStyle w:val="ListParagraph"/>
        <w:numPr>
          <w:ilvl w:val="0"/>
          <w:numId w:val="2"/>
        </w:numPr>
        <w:spacing w:after="80"/>
      </w:pPr>
      <w:r>
        <w:rPr>
          <w:rFonts w:ascii="Arial" w:cs="Arial" w:eastAsia="Arial" w:hAnsi="Arial"/>
          <w:b/>
          <w:bCs/>
          <w:color w:val="000000"/>
          <w:sz w:val="24"/>
          <w:szCs w:val="24"/>
        </w:rPr>
        <w:t xml:space="preserve">Target a return to 80+ lodge members: </w:t>
      </w:r>
      <w:r>
        <w:rPr>
          <w:rFonts w:ascii="Arial" w:cs="Arial" w:eastAsia="Arial" w:hAnsi="Arial"/>
          <w:b w:val="false"/>
          <w:bCs w:val="false"/>
          <w:color w:val="000000"/>
          <w:sz w:val="24"/>
          <w:szCs w:val="24"/>
        </w:rPr>
        <w:t xml:space="preserve">Set 80 as the near-term membership floor — the lodge's own average across the six reporting years. Getting there from 73 requires roughly one net-positive year, achievable if the 2024 Ordeal class converts well and attrition stabilizes through stronger engagement programming.</w:t>
      </w:r>
    </w:p>
    <w:p>
      <w:pPr>
        <w:pStyle w:val="ListParagraph"/>
        <w:numPr>
          <w:ilvl w:val="0"/>
          <w:numId w:val="2"/>
        </w:numPr>
        <w:spacing w:after="80"/>
      </w:pPr>
      <w:r>
        <w:rPr>
          <w:rFonts w:ascii="Arial" w:cs="Arial" w:eastAsia="Arial" w:hAnsi="Arial"/>
          <w:b/>
          <w:bCs/>
          <w:color w:val="000000"/>
          <w:sz w:val="24"/>
          <w:szCs w:val="24"/>
        </w:rPr>
        <w:t xml:space="preserve">Develop chapter leadership succession planning: </w:t>
      </w:r>
      <w:r>
        <w:rPr>
          <w:rFonts w:ascii="Arial" w:cs="Arial" w:eastAsia="Arial" w:hAnsi="Arial"/>
          <w:b w:val="false"/>
          <w:bCs w:val="false"/>
          <w:color w:val="000000"/>
          <w:sz w:val="24"/>
          <w:szCs w:val="24"/>
        </w:rPr>
        <w:t xml:space="preserve">A district with a declining overall youth population has a shrinking pool of Scouts aging into OA chapter leadership. The chapter adviser should proactively identify and develop the next generation of chapter officers from current Ordeal and Brotherhood members before incumbents age out.</w:t>
      </w:r>
    </w:p>
    <w:p>
      <w:pPr>
        <w:pStyle w:val="ListParagraph"/>
        <w:numPr>
          <w:ilvl w:val="0"/>
          <w:numId w:val="2"/>
        </w:numPr>
        <w:spacing w:after="80"/>
      </w:pPr>
      <w:r>
        <w:rPr>
          <w:rFonts w:ascii="Arial" w:cs="Arial" w:eastAsia="Arial" w:hAnsi="Arial"/>
          <w:b/>
          <w:bCs/>
          <w:color w:val="000000"/>
          <w:sz w:val="24"/>
          <w:szCs w:val="24"/>
        </w:rPr>
        <w:t xml:space="preserve">Treat OA as a district retention strategy: </w:t>
      </w:r>
      <w:r>
        <w:rPr>
          <w:rFonts w:ascii="Arial" w:cs="Arial" w:eastAsia="Arial" w:hAnsi="Arial"/>
          <w:b w:val="false"/>
          <w:bCs w:val="false"/>
          <w:color w:val="000000"/>
          <w:sz w:val="24"/>
          <w:szCs w:val="24"/>
        </w:rPr>
        <w:t xml:space="preserve">Research consistently shows that OA members remain active in Scouting longer than non-members. In a district where Troop-level retention is already one of the most acute challenges, building a stronger OA chapter is not just a ceremonial program goal — it is a tangible mechanism for keeping older Scouts engaged longer, which in turn supports the district's overall membership and service capacity.</w:t>
      </w:r>
    </w:p>
    <w:p>
      <w:pPr>
        <w:spacing w:after="60" w:before="0"/>
        <w:jc w:val="left"/>
      </w:pPr>
      <w:r>
        <w:rPr>
          <w:rFonts w:ascii="Arial" w:cs="Arial" w:eastAsia="Arial" w:hAnsi="Arial"/>
          <w:b w:val="false"/>
          <w:bCs w:val="false"/>
          <w:color w:val="000000"/>
          <w:sz w:val="24"/>
          <w:szCs w:val="24"/>
        </w:rPr>
        <w:t xml:space="preserve"/>
      </w:r>
    </w:p>
    <w:p>
      <w:pPr>
        <w:spacing w:after="0" w:before="0"/>
        <w:jc w:val="left"/>
      </w:pPr>
      <w:r>
        <w:rPr>
          <w:rFonts w:ascii="Arial" w:cs="Arial" w:eastAsia="Arial" w:hAnsi="Arial"/>
          <w:b w:val="false"/>
          <w:bCs w:val="false"/>
          <w:color w:val="595959"/>
          <w:sz w:val="18"/>
          <w:szCs w:val="18"/>
        </w:rPr>
        <w:t xml:space="preserve">Data Source: Anawanna Trails Lodge chapter ceremony completion and membership records, 2020–2025. Unit participation data reported through 2024; Vigil Honor data reported through 2024. Brotherhood conversion rate calculated as current-year Brotherhood completions divided by prior-year Ordeal completions. Data as reported in the district OA metrics file provided April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pPr>
    <w:r>
      <w:rPr>
        <w:rFonts w:ascii="Arial" w:cs="Arial" w:eastAsia="Arial" w:hAnsi="Arial"/>
        <w:b w:val="false"/>
        <w:bCs w:val="false"/>
        <w:color w:val="595959"/>
        <w:sz w:val="18"/>
        <w:szCs w:val="18"/>
      </w:rPr>
      <w:t xml:space="preserve">Laurel Highlands Council 527  |  April 2026</w:t>
    </w:r>
    <w:r>
      <w:rPr>
        <w:rFonts w:ascii="Arial" w:cs="Arial" w:eastAsia="Arial" w:hAnsi="Arial"/>
        <w:b w:val="false"/>
        <w:bCs w:val="false"/>
        <w:color w:val="595959"/>
        <w:sz w:val="18"/>
        <w:szCs w:val="18"/>
      </w:rPr>
      <w:t xml:space="preserve">          Page </w:t>
    </w:r>
    <w:r>
      <w:rPr>
        <w:rFonts w:ascii="Arial" w:cs="Arial" w:eastAsia="Arial" w:hAnsi="Arial"/>
        <w:color w:val="595959"/>
        <w:sz w:val="18"/>
        <w:szCs w:val="18"/>
      </w:rPr>
      <w:fldChar w:fldCharType="begin"/>
      <w:instrText xml:space="preserve">PAGE</w:instrText>
      <w:fldChar w:fldCharType="separate"/>
      <w:fldChar w:fldCharType="end"/>
    </w:r>
    <w:r>
      <w:rPr>
        <w:rFonts w:ascii="Arial" w:cs="Arial" w:eastAsia="Arial" w:hAnsi="Arial"/>
        <w:b w:val="false"/>
        <w:bCs w:val="false"/>
        <w:color w:val="595959"/>
        <w:sz w:val="18"/>
        <w:szCs w:val="18"/>
      </w:rPr>
      <w:t xml:space="preserve"> of </w:t>
    </w:r>
    <w:r>
      <w:rPr>
        <w:rFonts w:ascii="Arial" w:cs="Arial" w:eastAsia="Arial" w:hAnsi="Arial"/>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pPr>
    <w:r>
      <w:rPr>
        <w:rFonts w:ascii="Arial" w:cs="Arial" w:eastAsia="Arial" w:hAnsi="Arial"/>
        <w:b/>
        <w:bCs/>
        <w:color w:val="1F3864"/>
        <w:sz w:val="18"/>
        <w:szCs w:val="18"/>
      </w:rPr>
      <w:t xml:space="preserve">Anawanna Trails District 13</w:t>
    </w:r>
    <w:r>
      <w:rPr>
        <w:rFonts w:ascii="Arial" w:cs="Arial" w:eastAsia="Arial" w:hAnsi="Arial"/>
        <w:b w:val="false"/>
        <w:bCs w:val="false"/>
        <w:color w:val="595959"/>
        <w:sz w:val="18"/>
        <w:szCs w:val="18"/>
      </w:rPr>
      <w:t xml:space="preserve">  |  Order of the Arrow Analysis  |  Confidential — District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color w:val="1F3864"/>
      <w:sz w:val="32"/>
      <w:szCs w:val="32"/>
    </w:rPr>
  </w:style>
  <w:style w:type="paragraph" w:styleId="Heading2">
    <w:name w:val="Heading 2"/>
    <w:basedOn w:val="Normal"/>
    <w:next w:val="Normal"/>
    <w:qFormat/>
    <w:pPr>
      <w:spacing w:after="80" w:before="200"/>
      <w:outlineLvl w:val="1"/>
    </w:pPr>
    <w:rPr>
      <w:rFonts w:ascii="Arial" w:cs="Arial" w:eastAsia="Arial" w:hAnsi="Arial"/>
      <w:b/>
      <w:bCs/>
      <w:color w:val="2E75B6"/>
      <w:sz w:val="26"/>
      <w:szCs w:val="26"/>
    </w:rPr>
  </w:style>
  <w:style w:type="paragraph" w:styleId="Heading3">
    <w:name w:val="Heading 3"/>
    <w:basedOn w:val="Normal"/>
    <w:next w:val="Normal"/>
    <w:qFormat/>
    <w:pPr>
      <w:spacing w:after="60" w:before="16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2026-04-16T02:43:34.469Z</dcterms:created>
  <dcterms:modified xsi:type="dcterms:W3CDTF">2026-04-16T02:43:34.470Z</dcterms:modified>
</cp:coreProperties>
</file>

<file path=docProps/custom.xml><?xml version="1.0" encoding="utf-8"?>
<Properties xmlns="http://schemas.openxmlformats.org/officeDocument/2006/custom-properties" xmlns:vt="http://schemas.openxmlformats.org/officeDocument/2006/docPropsVTypes"/>
</file>